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296" w:rsidRDefault="00692553">
      <w:pPr>
        <w:spacing w:line="360" w:lineRule="auto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碎骨木</w:t>
      </w:r>
    </w:p>
    <w:p w:rsidR="00B36296" w:rsidRDefault="00692553">
      <w:pPr>
        <w:spacing w:line="360" w:lineRule="auto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Suigumu</w:t>
      </w:r>
    </w:p>
    <w:p w:rsidR="00B36296" w:rsidRDefault="00692553">
      <w:pPr>
        <w:spacing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SCHOEPFIAE HERBA</w:t>
      </w:r>
    </w:p>
    <w:p w:rsidR="00B36296" w:rsidRDefault="00B3629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6296" w:rsidRDefault="00692553">
      <w:pPr>
        <w:spacing w:line="580" w:lineRule="exact"/>
        <w:ind w:firstLineChars="200" w:firstLine="482"/>
        <w:rPr>
          <w:rFonts w:ascii="Times New Roman" w:hAnsi="Times New Roman" w:cs="Times New Roman"/>
          <w:sz w:val="24"/>
          <w:szCs w:val="24"/>
        </w:rPr>
      </w:pPr>
      <w:r>
        <w:rPr>
          <w:rFonts w:ascii="黑体" w:eastAsia="黑体" w:hAnsi="黑体" w:hint="eastAsia"/>
          <w:b/>
          <w:bCs/>
          <w:sz w:val="24"/>
          <w:szCs w:val="24"/>
        </w:rPr>
        <w:t>【来源】</w:t>
      </w:r>
      <w:r>
        <w:rPr>
          <w:rFonts w:ascii="黑体" w:eastAsia="黑体" w:hAnsi="黑体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本品为铁青树科植物华南青皮木</w:t>
      </w:r>
      <w:r>
        <w:rPr>
          <w:rFonts w:ascii="Times New Roman" w:hAnsi="Times New Roman" w:cs="Times New Roman" w:hint="eastAsia"/>
          <w:i/>
          <w:sz w:val="24"/>
          <w:szCs w:val="24"/>
        </w:rPr>
        <w:t>Schoepfia chinensis</w:t>
      </w:r>
      <w:r>
        <w:rPr>
          <w:rFonts w:ascii="Times New Roman" w:hAnsi="Times New Roman" w:cs="Times New Roman" w:hint="eastAsia"/>
          <w:sz w:val="24"/>
          <w:szCs w:val="24"/>
        </w:rPr>
        <w:t xml:space="preserve"> Gardn.et Champ.</w:t>
      </w:r>
      <w:r>
        <w:rPr>
          <w:rFonts w:ascii="Times New Roman" w:hAnsi="Times New Roman" w:cs="Times New Roman" w:hint="eastAsia"/>
          <w:sz w:val="24"/>
          <w:szCs w:val="24"/>
        </w:rPr>
        <w:t>或青皮木</w:t>
      </w:r>
      <w:r>
        <w:rPr>
          <w:rFonts w:ascii="Times New Roman" w:hAnsi="Times New Roman" w:cs="Times New Roman" w:hint="eastAsia"/>
          <w:i/>
          <w:sz w:val="24"/>
          <w:szCs w:val="24"/>
        </w:rPr>
        <w:t>Schoepfia jasminodora</w:t>
      </w:r>
      <w:r>
        <w:rPr>
          <w:rFonts w:ascii="Times New Roman" w:hAnsi="Times New Roman" w:cs="Times New Roman" w:hint="eastAsia"/>
          <w:sz w:val="24"/>
          <w:szCs w:val="24"/>
        </w:rPr>
        <w:t xml:space="preserve"> Sieb.et Zucc.</w:t>
      </w:r>
      <w:r>
        <w:rPr>
          <w:rFonts w:ascii="Times New Roman" w:hAnsi="Times New Roman" w:cs="Times New Roman" w:hint="eastAsia"/>
          <w:sz w:val="24"/>
          <w:szCs w:val="24"/>
        </w:rPr>
        <w:t>的干燥全株。</w:t>
      </w:r>
    </w:p>
    <w:p w:rsidR="00B36296" w:rsidRDefault="00692553">
      <w:pPr>
        <w:spacing w:line="580" w:lineRule="exact"/>
        <w:ind w:firstLineChars="200" w:firstLine="482"/>
        <w:rPr>
          <w:rFonts w:asciiTheme="minorEastAsia" w:hAnsiTheme="minorEastAsia"/>
          <w:sz w:val="24"/>
          <w:szCs w:val="24"/>
        </w:rPr>
      </w:pPr>
      <w:r>
        <w:rPr>
          <w:rFonts w:ascii="黑体" w:eastAsia="黑体" w:hAnsi="黑体" w:hint="eastAsia"/>
          <w:b/>
          <w:bCs/>
          <w:sz w:val="24"/>
          <w:szCs w:val="24"/>
        </w:rPr>
        <w:t>【炮制】</w:t>
      </w:r>
      <w:bookmarkStart w:id="0" w:name="_GoBack"/>
      <w:bookmarkEnd w:id="0"/>
      <w:r>
        <w:rPr>
          <w:rFonts w:asciiTheme="minorEastAsia" w:hAnsiTheme="minorEastAsia" w:hint="eastAsia"/>
          <w:sz w:val="24"/>
          <w:szCs w:val="24"/>
        </w:rPr>
        <w:t>净制，切段或片，干燥。</w:t>
      </w:r>
    </w:p>
    <w:p w:rsidR="00B36296" w:rsidRDefault="00692553">
      <w:pPr>
        <w:spacing w:line="580" w:lineRule="exact"/>
        <w:ind w:firstLineChars="200" w:firstLine="482"/>
        <w:rPr>
          <w:rFonts w:ascii="Times New Roman" w:hAnsi="Times New Roman" w:cs="宋体"/>
          <w:color w:val="000000"/>
          <w:sz w:val="24"/>
        </w:rPr>
      </w:pPr>
      <w:r>
        <w:rPr>
          <w:rFonts w:ascii="黑体" w:eastAsia="黑体" w:hAnsi="黑体" w:hint="eastAsia"/>
          <w:b/>
          <w:bCs/>
          <w:sz w:val="24"/>
          <w:szCs w:val="24"/>
        </w:rPr>
        <w:t>【性状】</w:t>
      </w:r>
      <w:r>
        <w:rPr>
          <w:rFonts w:ascii="黑体" w:eastAsia="黑体" w:hAnsi="黑体" w:hint="eastAsia"/>
          <w:sz w:val="24"/>
          <w:szCs w:val="24"/>
        </w:rPr>
        <w:t xml:space="preserve"> </w:t>
      </w:r>
      <w:r>
        <w:rPr>
          <w:rFonts w:ascii="Times New Roman" w:hAnsi="Times New Roman" w:cs="宋体" w:hint="eastAsia"/>
          <w:color w:val="000000"/>
          <w:sz w:val="24"/>
        </w:rPr>
        <w:t>本品为椭圆形、不规则形的片或段，直径</w:t>
      </w:r>
      <w:r>
        <w:rPr>
          <w:rFonts w:ascii="Times New Roman" w:hAnsi="Times New Roman" w:cs="宋体" w:hint="eastAsia"/>
          <w:color w:val="000000"/>
          <w:sz w:val="24"/>
        </w:rPr>
        <w:t>1</w:t>
      </w:r>
      <w:r>
        <w:rPr>
          <w:rFonts w:ascii="Times New Roman" w:hAnsi="Times New Roman" w:cs="宋体" w:hint="eastAsia"/>
          <w:color w:val="000000"/>
          <w:sz w:val="24"/>
        </w:rPr>
        <w:t>～</w:t>
      </w:r>
      <w:r>
        <w:rPr>
          <w:rFonts w:ascii="Times New Roman" w:hAnsi="Times New Roman" w:cs="宋体" w:hint="eastAsia"/>
          <w:color w:val="000000"/>
          <w:sz w:val="24"/>
        </w:rPr>
        <w:t>5cm</w:t>
      </w:r>
      <w:r>
        <w:rPr>
          <w:rFonts w:ascii="Times New Roman" w:hAnsi="Times New Roman" w:cs="宋体" w:hint="eastAsia"/>
          <w:color w:val="000000"/>
          <w:sz w:val="24"/>
        </w:rPr>
        <w:t>。茎段外表皮浅褐色或灰褐色，具点状突起的皮孔，皮孔直径</w:t>
      </w:r>
      <w:r>
        <w:rPr>
          <w:rFonts w:ascii="Times New Roman" w:hAnsi="Times New Roman" w:cs="宋体" w:hint="eastAsia"/>
          <w:color w:val="000000"/>
          <w:sz w:val="24"/>
        </w:rPr>
        <w:t>1</w:t>
      </w:r>
      <w:r>
        <w:rPr>
          <w:rFonts w:ascii="Times New Roman" w:hAnsi="Times New Roman" w:cs="宋体" w:hint="eastAsia"/>
          <w:color w:val="000000"/>
          <w:sz w:val="24"/>
        </w:rPr>
        <w:t>～</w:t>
      </w:r>
      <w:r>
        <w:rPr>
          <w:rFonts w:ascii="Times New Roman" w:hAnsi="Times New Roman" w:cs="宋体" w:hint="eastAsia"/>
          <w:color w:val="000000"/>
          <w:sz w:val="24"/>
        </w:rPr>
        <w:t>3mm</w:t>
      </w:r>
      <w:r>
        <w:rPr>
          <w:rFonts w:ascii="Times New Roman" w:hAnsi="Times New Roman" w:cs="宋体" w:hint="eastAsia"/>
          <w:color w:val="000000"/>
          <w:sz w:val="24"/>
        </w:rPr>
        <w:t>。质硬。切面灰白色或浅灰黄色，皮薄，或可见浅色的环；髓部灰色或灰褐色。根段外表面灰黄色，稍光滑，无髓。叶偶见，破碎，无毛。气微，味淡。</w:t>
      </w:r>
    </w:p>
    <w:p w:rsidR="00B36296" w:rsidRDefault="00692553">
      <w:pPr>
        <w:spacing w:line="580" w:lineRule="exact"/>
        <w:ind w:firstLineChars="200" w:firstLine="482"/>
        <w:rPr>
          <w:rFonts w:asciiTheme="minorEastAsia" w:hAnsiTheme="minorEastAsia"/>
          <w:sz w:val="24"/>
          <w:szCs w:val="24"/>
        </w:rPr>
      </w:pPr>
      <w:r>
        <w:rPr>
          <w:rFonts w:ascii="黑体" w:eastAsia="黑体" w:hAnsi="黑体" w:hint="eastAsia"/>
          <w:b/>
          <w:bCs/>
          <w:sz w:val="24"/>
          <w:szCs w:val="24"/>
        </w:rPr>
        <w:t>【性味】</w:t>
      </w:r>
      <w:r>
        <w:rPr>
          <w:rFonts w:ascii="黑体" w:eastAsia="黑体" w:hAnsi="黑体" w:hint="eastAsia"/>
          <w:b/>
          <w:sz w:val="24"/>
          <w:szCs w:val="24"/>
        </w:rPr>
        <w:t xml:space="preserve">  </w:t>
      </w:r>
      <w:r>
        <w:rPr>
          <w:rFonts w:ascii="Times New Roman" w:hAnsi="Times New Roman" w:cs="宋体" w:hint="eastAsia"/>
          <w:color w:val="000000"/>
          <w:sz w:val="24"/>
        </w:rPr>
        <w:t>甘、淡，凉。</w:t>
      </w:r>
      <w:r>
        <w:rPr>
          <w:rFonts w:ascii="Times New Roman" w:hAnsi="Times New Roman" w:cs="宋体"/>
          <w:color w:val="000000"/>
          <w:sz w:val="24"/>
        </w:rPr>
        <w:tab/>
      </w:r>
    </w:p>
    <w:p w:rsidR="00B36296" w:rsidRDefault="00692553">
      <w:pPr>
        <w:spacing w:line="580" w:lineRule="exact"/>
        <w:ind w:firstLineChars="200" w:firstLine="482"/>
        <w:rPr>
          <w:rFonts w:asciiTheme="minorEastAsia" w:hAnsiTheme="minorEastAsia"/>
          <w:sz w:val="24"/>
          <w:szCs w:val="24"/>
        </w:rPr>
      </w:pPr>
      <w:r>
        <w:rPr>
          <w:rFonts w:ascii="黑体" w:eastAsia="黑体" w:hAnsi="黑体" w:hint="eastAsia"/>
          <w:b/>
          <w:bCs/>
          <w:sz w:val="24"/>
          <w:szCs w:val="24"/>
        </w:rPr>
        <w:t>【功能与主治】</w:t>
      </w:r>
      <w:r>
        <w:rPr>
          <w:rFonts w:ascii="黑体" w:eastAsia="黑体" w:hAnsi="黑体" w:hint="eastAsia"/>
          <w:sz w:val="24"/>
          <w:szCs w:val="24"/>
        </w:rPr>
        <w:t xml:space="preserve"> </w:t>
      </w:r>
      <w:r>
        <w:rPr>
          <w:rFonts w:ascii="Times New Roman" w:hAnsi="Times New Roman" w:cs="宋体" w:hint="eastAsia"/>
          <w:color w:val="000000"/>
          <w:sz w:val="24"/>
        </w:rPr>
        <w:t>清热利湿，消肿止痛。用于急性黄疸型肝炎，风湿痹痛，跌打损伤，骨折。</w:t>
      </w:r>
    </w:p>
    <w:p w:rsidR="00B36296" w:rsidRDefault="00692553">
      <w:pPr>
        <w:spacing w:line="580" w:lineRule="exact"/>
        <w:ind w:firstLineChars="200" w:firstLine="482"/>
        <w:rPr>
          <w:rFonts w:ascii="Times New Roman" w:hAnsi="Times New Roman" w:cs="Times New Roman"/>
          <w:sz w:val="24"/>
          <w:szCs w:val="24"/>
        </w:rPr>
      </w:pPr>
      <w:r>
        <w:rPr>
          <w:rFonts w:ascii="黑体" w:eastAsia="黑体" w:hAnsi="黑体" w:hint="eastAsia"/>
          <w:b/>
          <w:bCs/>
          <w:sz w:val="24"/>
          <w:szCs w:val="24"/>
        </w:rPr>
        <w:t>【用法与用量】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>
        <w:rPr>
          <w:rFonts w:ascii="Times New Roman" w:hAnsi="Times New Roman" w:hint="eastAsia"/>
          <w:color w:val="000000"/>
          <w:sz w:val="24"/>
        </w:rPr>
        <w:t>1</w:t>
      </w:r>
      <w:r>
        <w:rPr>
          <w:rFonts w:ascii="Times New Roman" w:hAnsi="Times New Roman"/>
          <w:color w:val="000000"/>
          <w:sz w:val="24"/>
        </w:rPr>
        <w:t>5</w:t>
      </w:r>
      <w:r>
        <w:rPr>
          <w:rFonts w:ascii="Times New Roman" w:hAnsi="Times New Roman" w:hint="eastAsia"/>
          <w:color w:val="000000"/>
          <w:sz w:val="24"/>
        </w:rPr>
        <w:t>～</w:t>
      </w:r>
      <w:r>
        <w:rPr>
          <w:rFonts w:ascii="Times New Roman" w:hAnsi="Times New Roman"/>
          <w:color w:val="000000"/>
          <w:sz w:val="24"/>
        </w:rPr>
        <w:t>30g</w:t>
      </w:r>
      <w:r>
        <w:rPr>
          <w:rFonts w:ascii="Times New Roman" w:hAnsi="Times New Roman" w:hint="eastAsia"/>
          <w:color w:val="000000"/>
          <w:sz w:val="24"/>
        </w:rPr>
        <w:t>。</w:t>
      </w:r>
      <w:r>
        <w:rPr>
          <w:rFonts w:ascii="Times New Roman" w:hAnsi="Times New Roman" w:cs="Times New Roman" w:hint="eastAsia"/>
          <w:sz w:val="24"/>
          <w:szCs w:val="24"/>
        </w:rPr>
        <w:t>外用适量。</w:t>
      </w:r>
    </w:p>
    <w:p w:rsidR="00B36296" w:rsidRDefault="00692553">
      <w:pPr>
        <w:spacing w:line="580" w:lineRule="exact"/>
        <w:ind w:firstLineChars="150" w:firstLine="360"/>
        <w:rPr>
          <w:rFonts w:asciiTheme="minorEastAsia" w:hAnsiTheme="minorEastAsi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黑体" w:eastAsia="黑体" w:hAnsi="黑体" w:hint="eastAsia"/>
          <w:b/>
          <w:bCs/>
          <w:sz w:val="24"/>
          <w:szCs w:val="24"/>
        </w:rPr>
        <w:t>【贮藏】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置</w:t>
      </w:r>
      <w:r>
        <w:rPr>
          <w:rFonts w:ascii="Times New Roman" w:hAnsi="Times New Roman" w:hint="eastAsia"/>
          <w:color w:val="000000"/>
          <w:sz w:val="24"/>
        </w:rPr>
        <w:t>通风</w:t>
      </w:r>
      <w:r>
        <w:rPr>
          <w:rFonts w:ascii="Times New Roman" w:hAnsi="Times New Roman"/>
          <w:color w:val="000000"/>
          <w:sz w:val="24"/>
        </w:rPr>
        <w:t>干燥处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B36296" w:rsidRDefault="00692553">
      <w:pPr>
        <w:spacing w:line="580" w:lineRule="exact"/>
        <w:ind w:firstLineChars="200" w:firstLine="482"/>
        <w:rPr>
          <w:rFonts w:asciiTheme="minorEastAsia" w:hAnsiTheme="minorEastAsia"/>
          <w:sz w:val="24"/>
          <w:szCs w:val="24"/>
        </w:rPr>
      </w:pPr>
      <w:r>
        <w:rPr>
          <w:rFonts w:ascii="黑体" w:eastAsia="黑体" w:hAnsi="黑体" w:hint="eastAsia"/>
          <w:b/>
          <w:bCs/>
          <w:sz w:val="24"/>
          <w:szCs w:val="24"/>
        </w:rPr>
        <w:t>【药材标准】</w:t>
      </w:r>
      <w:r>
        <w:rPr>
          <w:rFonts w:ascii="黑体" w:eastAsia="黑体" w:hAnsi="黑体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《广西中药材标准》第二册。</w:t>
      </w:r>
    </w:p>
    <w:sectPr w:rsidR="00B3629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274" w:bottom="1440" w:left="1418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92553">
      <w:r>
        <w:separator/>
      </w:r>
    </w:p>
  </w:endnote>
  <w:endnote w:type="continuationSeparator" w:id="0">
    <w:p w:rsidR="00000000" w:rsidRDefault="0069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296" w:rsidRDefault="00B3629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296" w:rsidRDefault="00692553">
    <w:pPr>
      <w:jc w:val="left"/>
      <w:rPr>
        <w:sz w:val="24"/>
        <w:szCs w:val="24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-180975</wp:posOffset>
              </wp:positionH>
              <wp:positionV relativeFrom="paragraph">
                <wp:posOffset>-196850</wp:posOffset>
              </wp:positionV>
              <wp:extent cx="5924550" cy="18415"/>
              <wp:effectExtent l="0" t="0" r="0" b="635"/>
              <wp:wrapSquare wrapText="bothSides"/>
              <wp:docPr id="38" name="矩形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24611" cy="18604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rect id="_x0000_s1026" o:spid="_x0000_s1026" o:spt="1" style="position:absolute;left:0pt;margin-left:-14.25pt;margin-top:-15.5pt;height:1.45pt;width:466.5pt;mso-position-horizontal-relative:margin;mso-wrap-distance-bottom:0pt;mso-wrap-distance-left:9pt;mso-wrap-distance-right:9pt;mso-wrap-distance-top:0pt;z-index:251659264;v-text-anchor:middle;mso-width-relative:page;mso-height-relative:page;" fillcolor="#000000 [3213]" filled="t" stroked="f" coordsize="21600,21600" o:gfxdata="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AaVm2vWAAAACwEAAA8AAAAAAAAAAQAgAAAAIgAAAGRycy9kb3ducmV2LnhtbFBLAQIU&#10;ABQAAAAIAIdO4kDFGalIZwIAAMwEAAAOAAAAAAAAAAEAIAAAACUBAABkcnMvZTJvRG9jLnhtbFBL&#10;BQYAAAAABgAGAFkBAAD+BQAAAAA=&#10;">
              <v:fill on="t" focussize="0,0"/>
              <v:stroke on="f" weight="1pt" miterlimit="8" joinstyle="miter"/>
              <v:imagedata o:title=""/>
              <o:lock v:ext="edit" aspectratio="f"/>
              <w10:wrap type="square"/>
            </v:rect>
          </w:pict>
        </mc:Fallback>
      </mc:AlternateContent>
    </w:r>
    <w:r>
      <w:rPr>
        <w:rFonts w:hint="eastAsia"/>
        <w:sz w:val="24"/>
        <w:szCs w:val="24"/>
      </w:rPr>
      <w:t>起草单位：广西壮族自治区食品药品检验所</w:t>
    </w:r>
    <w:r>
      <w:rPr>
        <w:sz w:val="24"/>
        <w:szCs w:val="24"/>
      </w:rPr>
      <w:t xml:space="preserve">         </w:t>
    </w:r>
    <w:r>
      <w:rPr>
        <w:rFonts w:hint="eastAsia"/>
        <w:sz w:val="24"/>
        <w:szCs w:val="24"/>
      </w:rPr>
      <w:t>广西仙茱中药科技有限公司</w:t>
    </w:r>
    <w:r>
      <w:rPr>
        <w:sz w:val="24"/>
        <w:szCs w:val="24"/>
      </w:rPr>
      <w:t xml:space="preserve">         </w:t>
    </w:r>
    <w:r>
      <w:rPr>
        <w:rFonts w:hint="eastAsia"/>
        <w:sz w:val="24"/>
        <w:szCs w:val="24"/>
      </w:rPr>
      <w:t xml:space="preserve">    </w:t>
    </w:r>
  </w:p>
  <w:p w:rsidR="00B36296" w:rsidRDefault="00692553">
    <w:pPr>
      <w:jc w:val="left"/>
      <w:rPr>
        <w:sz w:val="24"/>
        <w:szCs w:val="24"/>
      </w:rPr>
    </w:pPr>
    <w:r>
      <w:rPr>
        <w:rFonts w:hint="eastAsia"/>
        <w:sz w:val="24"/>
        <w:szCs w:val="24"/>
      </w:rPr>
      <w:t>复核单位：广西壮族自治区食品药品检验所</w:t>
    </w:r>
  </w:p>
  <w:p w:rsidR="00B36296" w:rsidRDefault="00B3629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92553">
      <w:r>
        <w:separator/>
      </w:r>
    </w:p>
  </w:footnote>
  <w:footnote w:type="continuationSeparator" w:id="0">
    <w:p w:rsidR="00000000" w:rsidRDefault="006925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296" w:rsidRDefault="00B36296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296" w:rsidRDefault="00B3629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yMDNlODhjMmNjZjM1MWJjNDkwM2U2MjQwYzdiNTYifQ=="/>
  </w:docVars>
  <w:rsids>
    <w:rsidRoot w:val="00D525F2"/>
    <w:rsid w:val="00056A1B"/>
    <w:rsid w:val="00060B05"/>
    <w:rsid w:val="0008475E"/>
    <w:rsid w:val="00086BA3"/>
    <w:rsid w:val="000A08D5"/>
    <w:rsid w:val="0010037A"/>
    <w:rsid w:val="001143FB"/>
    <w:rsid w:val="001445BD"/>
    <w:rsid w:val="001B2B7C"/>
    <w:rsid w:val="001C09AF"/>
    <w:rsid w:val="001D6C6A"/>
    <w:rsid w:val="0020148B"/>
    <w:rsid w:val="00207F75"/>
    <w:rsid w:val="00211F89"/>
    <w:rsid w:val="00220B85"/>
    <w:rsid w:val="002258F7"/>
    <w:rsid w:val="00242F3A"/>
    <w:rsid w:val="002570DE"/>
    <w:rsid w:val="00267A91"/>
    <w:rsid w:val="003137E4"/>
    <w:rsid w:val="00321453"/>
    <w:rsid w:val="00362D18"/>
    <w:rsid w:val="003727A0"/>
    <w:rsid w:val="00374C57"/>
    <w:rsid w:val="00374E22"/>
    <w:rsid w:val="003C559D"/>
    <w:rsid w:val="003F128C"/>
    <w:rsid w:val="003F1906"/>
    <w:rsid w:val="003F294C"/>
    <w:rsid w:val="003F3012"/>
    <w:rsid w:val="0040102B"/>
    <w:rsid w:val="00401D20"/>
    <w:rsid w:val="0042034C"/>
    <w:rsid w:val="00421E6B"/>
    <w:rsid w:val="00437E91"/>
    <w:rsid w:val="00447FC0"/>
    <w:rsid w:val="00465778"/>
    <w:rsid w:val="0047422A"/>
    <w:rsid w:val="00486E6A"/>
    <w:rsid w:val="004A5380"/>
    <w:rsid w:val="004A66F4"/>
    <w:rsid w:val="004B5CA5"/>
    <w:rsid w:val="004D0A25"/>
    <w:rsid w:val="004E7D95"/>
    <w:rsid w:val="004F03EE"/>
    <w:rsid w:val="004F3487"/>
    <w:rsid w:val="0051385D"/>
    <w:rsid w:val="0051473F"/>
    <w:rsid w:val="0052717F"/>
    <w:rsid w:val="005822DE"/>
    <w:rsid w:val="00591CC9"/>
    <w:rsid w:val="00593675"/>
    <w:rsid w:val="00596E45"/>
    <w:rsid w:val="005B77EB"/>
    <w:rsid w:val="005C0742"/>
    <w:rsid w:val="005C57E9"/>
    <w:rsid w:val="005D0EC2"/>
    <w:rsid w:val="005D257E"/>
    <w:rsid w:val="005E1BE3"/>
    <w:rsid w:val="0061439F"/>
    <w:rsid w:val="0061461A"/>
    <w:rsid w:val="00615E28"/>
    <w:rsid w:val="006335A1"/>
    <w:rsid w:val="00643725"/>
    <w:rsid w:val="006478DD"/>
    <w:rsid w:val="00683BE6"/>
    <w:rsid w:val="00692553"/>
    <w:rsid w:val="006947D4"/>
    <w:rsid w:val="006A06B6"/>
    <w:rsid w:val="006A7F55"/>
    <w:rsid w:val="006B5A07"/>
    <w:rsid w:val="006C633B"/>
    <w:rsid w:val="006E6B76"/>
    <w:rsid w:val="00730164"/>
    <w:rsid w:val="00734C16"/>
    <w:rsid w:val="00737801"/>
    <w:rsid w:val="00750726"/>
    <w:rsid w:val="007748E6"/>
    <w:rsid w:val="00790278"/>
    <w:rsid w:val="00790541"/>
    <w:rsid w:val="00796E61"/>
    <w:rsid w:val="007A761A"/>
    <w:rsid w:val="007B7D3E"/>
    <w:rsid w:val="007D02E3"/>
    <w:rsid w:val="007F166A"/>
    <w:rsid w:val="008038BA"/>
    <w:rsid w:val="0081154C"/>
    <w:rsid w:val="00822281"/>
    <w:rsid w:val="00826F92"/>
    <w:rsid w:val="00841966"/>
    <w:rsid w:val="00850CB2"/>
    <w:rsid w:val="00852798"/>
    <w:rsid w:val="00852C77"/>
    <w:rsid w:val="00853826"/>
    <w:rsid w:val="008548DF"/>
    <w:rsid w:val="00874EC4"/>
    <w:rsid w:val="00882390"/>
    <w:rsid w:val="0088725C"/>
    <w:rsid w:val="00890005"/>
    <w:rsid w:val="0089468E"/>
    <w:rsid w:val="008948F5"/>
    <w:rsid w:val="008A0A72"/>
    <w:rsid w:val="008E7B4A"/>
    <w:rsid w:val="008F2F26"/>
    <w:rsid w:val="008F7C87"/>
    <w:rsid w:val="009450F8"/>
    <w:rsid w:val="009573F6"/>
    <w:rsid w:val="00965DDA"/>
    <w:rsid w:val="00966A7E"/>
    <w:rsid w:val="009B5B8D"/>
    <w:rsid w:val="009E0BA5"/>
    <w:rsid w:val="009E4CA9"/>
    <w:rsid w:val="00A109CB"/>
    <w:rsid w:val="00A13CC5"/>
    <w:rsid w:val="00A44192"/>
    <w:rsid w:val="00A77787"/>
    <w:rsid w:val="00AB67ED"/>
    <w:rsid w:val="00AE1C87"/>
    <w:rsid w:val="00B004C4"/>
    <w:rsid w:val="00B16E12"/>
    <w:rsid w:val="00B36296"/>
    <w:rsid w:val="00B41F1C"/>
    <w:rsid w:val="00B6053E"/>
    <w:rsid w:val="00B673B2"/>
    <w:rsid w:val="00B8553B"/>
    <w:rsid w:val="00B96658"/>
    <w:rsid w:val="00BA4804"/>
    <w:rsid w:val="00BB5435"/>
    <w:rsid w:val="00BE5358"/>
    <w:rsid w:val="00BE7222"/>
    <w:rsid w:val="00C061DE"/>
    <w:rsid w:val="00C21C53"/>
    <w:rsid w:val="00C25610"/>
    <w:rsid w:val="00C3638F"/>
    <w:rsid w:val="00C42042"/>
    <w:rsid w:val="00C67286"/>
    <w:rsid w:val="00C7545E"/>
    <w:rsid w:val="00C83FCA"/>
    <w:rsid w:val="00C86518"/>
    <w:rsid w:val="00CA49E8"/>
    <w:rsid w:val="00CB3405"/>
    <w:rsid w:val="00CB6A08"/>
    <w:rsid w:val="00CE1391"/>
    <w:rsid w:val="00D10146"/>
    <w:rsid w:val="00D10693"/>
    <w:rsid w:val="00D1556E"/>
    <w:rsid w:val="00D37C5F"/>
    <w:rsid w:val="00D441E5"/>
    <w:rsid w:val="00D5013C"/>
    <w:rsid w:val="00D51302"/>
    <w:rsid w:val="00D525F2"/>
    <w:rsid w:val="00D621A0"/>
    <w:rsid w:val="00D65CD6"/>
    <w:rsid w:val="00D70891"/>
    <w:rsid w:val="00D97D74"/>
    <w:rsid w:val="00DA1482"/>
    <w:rsid w:val="00DA59AA"/>
    <w:rsid w:val="00DA7F0A"/>
    <w:rsid w:val="00DD496A"/>
    <w:rsid w:val="00DD64DE"/>
    <w:rsid w:val="00DE76A0"/>
    <w:rsid w:val="00E037D3"/>
    <w:rsid w:val="00E13BD8"/>
    <w:rsid w:val="00E30924"/>
    <w:rsid w:val="00E45F65"/>
    <w:rsid w:val="00E521A8"/>
    <w:rsid w:val="00E54D57"/>
    <w:rsid w:val="00E632C6"/>
    <w:rsid w:val="00E83703"/>
    <w:rsid w:val="00E903E8"/>
    <w:rsid w:val="00E940EE"/>
    <w:rsid w:val="00EB0E03"/>
    <w:rsid w:val="00EB5327"/>
    <w:rsid w:val="00EB5973"/>
    <w:rsid w:val="00EB5B6C"/>
    <w:rsid w:val="00EC0BAC"/>
    <w:rsid w:val="00EE020A"/>
    <w:rsid w:val="00EF3BAA"/>
    <w:rsid w:val="00F207F7"/>
    <w:rsid w:val="00F250C1"/>
    <w:rsid w:val="00F27843"/>
    <w:rsid w:val="00F333FD"/>
    <w:rsid w:val="00F37336"/>
    <w:rsid w:val="00F47F53"/>
    <w:rsid w:val="00F53122"/>
    <w:rsid w:val="00F62B86"/>
    <w:rsid w:val="00F7611D"/>
    <w:rsid w:val="00F9009F"/>
    <w:rsid w:val="00FA4EA8"/>
    <w:rsid w:val="00FA58ED"/>
    <w:rsid w:val="00FB6BA0"/>
    <w:rsid w:val="00FC5236"/>
    <w:rsid w:val="00FD725E"/>
    <w:rsid w:val="00FE54DF"/>
    <w:rsid w:val="43124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329</Characters>
  <Application>Microsoft Office Word</Application>
  <DocSecurity>0</DocSecurity>
  <Lines>2</Lines>
  <Paragraphs>1</Paragraphs>
  <ScaleCrop>false</ScaleCrop>
  <Company>Microsoft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李丽莉</dc:creator>
  <cp:lastModifiedBy>xb21cn</cp:lastModifiedBy>
  <cp:revision>5</cp:revision>
  <cp:lastPrinted>2022-12-16T01:40:00Z</cp:lastPrinted>
  <dcterms:created xsi:type="dcterms:W3CDTF">2022-12-16T01:38:00Z</dcterms:created>
  <dcterms:modified xsi:type="dcterms:W3CDTF">2023-06-01T07:21:00Z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AB1D95261A69408298C722D10F9D1094_12</vt:lpwstr>
  </property>
</Properties>
</file>