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大风艾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Dafengai</w:t>
      </w:r>
      <w:r>
        <w:rPr>
          <w:rFonts w:ascii="黑体" w:hAnsi="黑体" w:eastAsia="黑体"/>
          <w:sz w:val="24"/>
          <w:szCs w:val="24"/>
        </w:rPr>
        <w:t xml:space="preserve"> </w:t>
      </w:r>
    </w:p>
    <w:p>
      <w:pPr>
        <w:spacing w:line="590" w:lineRule="exact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BLUMEAE BALSAMIFERAE HERBA</w:t>
      </w:r>
    </w:p>
    <w:p>
      <w:pPr>
        <w:spacing w:line="590" w:lineRule="exact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59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 xml:space="preserve">【来源】 </w:t>
      </w:r>
      <w:r>
        <w:rPr>
          <w:rFonts w:ascii="Times New Roman" w:hAnsi="Times New Roman" w:cs="Times New Roman"/>
          <w:sz w:val="24"/>
          <w:szCs w:val="24"/>
        </w:rPr>
        <w:t xml:space="preserve">本品为菊科植物艾纳香 </w:t>
      </w:r>
      <w:r>
        <w:rPr>
          <w:rFonts w:ascii="Times New Roman" w:hAnsi="Times New Roman" w:cs="Times New Roman"/>
          <w:i/>
          <w:sz w:val="24"/>
          <w:szCs w:val="24"/>
        </w:rPr>
        <w:t>Blumea balsamifera</w:t>
      </w:r>
      <w:r>
        <w:rPr>
          <w:rFonts w:ascii="Times New Roman" w:hAnsi="Times New Roman" w:cs="Times New Roman"/>
          <w:sz w:val="24"/>
          <w:szCs w:val="24"/>
        </w:rPr>
        <w:t>（L.）DC. 的干燥地上部分。</w:t>
      </w:r>
    </w:p>
    <w:p>
      <w:pPr>
        <w:spacing w:line="590" w:lineRule="exact"/>
        <w:ind w:firstLine="482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【炮制】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净制，切段，干燥。</w:t>
      </w:r>
    </w:p>
    <w:p>
      <w:pPr>
        <w:spacing w:line="59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 xml:space="preserve">【性状】 </w:t>
      </w:r>
      <w:r>
        <w:rPr>
          <w:rFonts w:ascii="Times New Roman" w:hAnsi="Times New Roman" w:cs="Times New Roman"/>
          <w:sz w:val="24"/>
          <w:szCs w:val="24"/>
        </w:rPr>
        <w:t>本品为长短不一的段。茎呈圆柱形，大小不等，表面灰褐色或棕褐色，有纵条棱，节间明显，分枝，密生黄褐色柔毛，木质部松软，黄白色，中央有白色的髓。叶略皱缩或破碎，边缘具细锯齿，上表面灰绿色或黄绿色，略粗糙，被短毛，下表面密被白色长绒毛，嫩叶两面均密被银白色绒毛，叶脉带黄色，下表面突出较明显。叶柄短，呈半圆形，两侧有2～4对狭线形的小裂片，密被短毛。叶质脆，易碎。气清凉，香，味辛。</w:t>
      </w:r>
    </w:p>
    <w:p>
      <w:pPr>
        <w:spacing w:line="59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【性味与归经】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辛、苦，温。归心、脾、肺经。</w:t>
      </w:r>
    </w:p>
    <w:p>
      <w:pPr>
        <w:spacing w:line="59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【功能与主治】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温中活血，调经，祛风除湿，杀虫。用于外感风寒，泻痢，腹痛肠鸣，肿胀，月经不调，痛经，筋骨疼痛，跌打损伤，湿疹，皮炎，癣疮。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59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 xml:space="preserve">【用法与用量】 </w:t>
      </w:r>
      <w:r>
        <w:rPr>
          <w:rFonts w:ascii="Times New Roman" w:hAnsi="Times New Roman" w:cs="Times New Roman"/>
          <w:sz w:val="24"/>
          <w:szCs w:val="24"/>
        </w:rPr>
        <w:t>10～20g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外用适量。</w:t>
      </w:r>
    </w:p>
    <w:p>
      <w:pPr>
        <w:spacing w:line="59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【贮藏】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置阴凉干燥处。</w:t>
      </w:r>
    </w:p>
    <w:p>
      <w:pPr>
        <w:spacing w:line="59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b/>
          <w:sz w:val="24"/>
          <w:szCs w:val="24"/>
        </w:rPr>
        <w:t>药材标准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hint="eastAsia" w:ascii="Times New Roman" w:hAnsi="Times New Roman" w:cs="Times New Roman"/>
          <w:sz w:val="24"/>
          <w:szCs w:val="24"/>
        </w:rPr>
        <w:t xml:space="preserve"> 《</w:t>
      </w:r>
      <w:r>
        <w:rPr>
          <w:rFonts w:ascii="Times New Roman" w:hAnsi="Times New Roman" w:cs="Times New Roman"/>
          <w:sz w:val="24"/>
          <w:szCs w:val="24"/>
        </w:rPr>
        <w:t>广西中药材标准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1990年版</w:t>
      </w:r>
      <w:r>
        <w:rPr>
          <w:rFonts w:hint="eastAsia" w:ascii="Times New Roman" w:hAnsi="Times New Roman" w:cs="Times New Roman"/>
          <w:sz w:val="24"/>
          <w:szCs w:val="24"/>
        </w:rPr>
        <w:t>、《广西壮族自治区壮药质量标准》第三卷。</w:t>
      </w:r>
      <w:bookmarkStart w:id="0" w:name="_GoBack"/>
      <w:bookmarkEnd w:id="0"/>
    </w:p>
    <w:sectPr>
      <w:footerReference r:id="rId4" w:type="first"/>
      <w:headerReference r:id="rId3" w:type="defaul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0" r="0" b="635"/>
              <wp:wrapSquare wrapText="bothSides"/>
              <wp:docPr id="38" name="矩形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59264;v-text-anchor:middle;mso-width-relative:page;mso-height-relative:page;" fillcolor="#000000 [3213]" filled="t" stroked="f" coordsize="21600,21600" o:gfxdata="UEsDBAoAAAAAAIdO4kAAAAAAAAAAAAAAAAAEAAAAZHJzL1BLAwQUAAAACACHTuJABpWba9YAAAAL&#10;AQAADwAAAGRycy9kb3ducmV2LnhtbE2PwU7DMBBE70j8g7VIXFBru7QoDXEqVNEPaKg4O/GSRMTr&#10;KHbT8vcsXOC2uzOafVPsrn4QM06xD2RALxUIpCa4nloDp7fDIgMRkyVnh0Bo4Asj7Mrbm8LmLlzo&#10;iHOVWsEhFHNroEtpzKWMTYfexmUYkVj7CJO3ideplW6yFw73g1wp9SS97Yk/dHbEfYfNZ3X2nHLa&#10;vmzka1br9cP+PZtmXR3VwZj7O62eQSS8pj8z/OAzOpTMVIczuSgGA4tVtmErD4+aS7Fjq9Z8qX8l&#10;DbIs5P8O5TdQSwMEFAAAAAgAh07iQMUZqUhnAgAAzAQAAA4AAABkcnMvZTJvRG9jLnhtbK1UzW4T&#10;MRC+I/EOlu90k5D+rbqpokRFSBWNVBBnx+vNWvIftpNNeRkkbjxEHwfxGnz2bttQOPRADs6MZ/J9&#10;nm9mcnG514rshA/SmoqOj0aUCMNtLc2mop8+Xr05oyREZmqmrBEVvROBXs5ev7roXCkmtrWqFp4A&#10;xISycxVtY3RlUQTeCs3CkXXCINhYr1mE6zdF7VkHdK2KyWh0UnTW185bLkLA7bIP0gHRvwTQNo3k&#10;Ymn5VgsTe1QvFIsoKbTSBTrLr20aweNN0wQRiaooKo35BAnsdTqL2QUrN565VvLhCewlT3hWk2bS&#10;gPQRaskiI1sv/4LSknsbbBOPuNVFX0hWBFWMR8+0uW2ZE7kWSB3co+jh/8HyD7uVJ7Ku6Fv03TCN&#10;jv/69uPn/XeCC6jTuVAi6dat/OAFmKnUfeN1+kYRZJ8VvXtUVOwj4bg8Pp9MT8ZjSjhi47OT0TRh&#10;Fk8/dj7Ed8JqkoyKejQs68h21yH2qQ8piStYJesrqVR2/Ga9UJ7sWGpu/gzof6QpQzqQT05HaDpn&#10;GNkGowJTO5QdzIYSpjbYBR595jY2MYCclYl7yULbc2TYRMFKLSO2QEld0bNDZmVQXtKsVylZa1vf&#10;QWNv++ELjl9JwF6zEFfMY9rwLOxjvMHRKIu32sGipLX+67/uUz6GAFFKOkwv6viyZV5Qot4bjMf5&#10;eDpN456d6fHpBI4/jKwPI2arFxYaok94XTZTflQPZuOt/oy1nSdWhJjh4O4VG5xF7LcKi8/FfJ7T&#10;MOKOxWtz63gCT7oZO99G28jc2yd1BtEw5Hk6hoVMW3To56ynP6H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aVm2vWAAAACwEAAA8AAAAAAAAAAQAgAAAAIgAAAGRycy9kb3ducmV2LnhtbFBLAQIU&#10;ABQAAAAIAIdO4kDFGalIZwIAAMwEAAAOAAAAAAAAAAEAIAAAACUBAABkcnMvZTJvRG9jLnhtbFBL&#10;BQYAAAAABgAGAFkBAAD+BQAAAAA=&#10;">
              <v:fill on="t" focussize="0,0"/>
              <v:stroke on="f" weight="1pt" miterlimit="8" joinstyle="miter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</w:rPr>
      <w:t xml:space="preserve">起草单位：广西壮族自治区食品药品检验所    </w:t>
    </w:r>
    <w:r>
      <w:t xml:space="preserve"> </w:t>
    </w:r>
    <w:r>
      <w:rPr>
        <w:rFonts w:hint="eastAsia"/>
      </w:rPr>
      <w:t>桂林毕生药业有限公司</w:t>
    </w:r>
  </w:p>
  <w:p>
    <w:pPr>
      <w:ind w:firstLine="1050" w:firstLineChars="500"/>
      <w:jc w:val="left"/>
    </w:pPr>
    <w:r>
      <w:rPr>
        <w:rFonts w:hint="eastAsia"/>
      </w:rPr>
      <w:t>广西仙茱中药科技有限公司       广西宝正药业有限公司</w:t>
    </w:r>
  </w:p>
  <w:p>
    <w:pPr>
      <w:jc w:val="left"/>
    </w:pPr>
    <w:r>
      <w:rPr>
        <w:rFonts w:hint="eastAsia"/>
      </w:rPr>
      <w:t>复核单位：广西壮族自治区食品药品检验所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D525F2"/>
    <w:rsid w:val="000103C9"/>
    <w:rsid w:val="000207A2"/>
    <w:rsid w:val="00060B05"/>
    <w:rsid w:val="0008475E"/>
    <w:rsid w:val="00086BA3"/>
    <w:rsid w:val="000A08D5"/>
    <w:rsid w:val="0010037A"/>
    <w:rsid w:val="001143FB"/>
    <w:rsid w:val="001314D3"/>
    <w:rsid w:val="001445BD"/>
    <w:rsid w:val="001B2B7C"/>
    <w:rsid w:val="001C09AF"/>
    <w:rsid w:val="001D1FE3"/>
    <w:rsid w:val="0020148B"/>
    <w:rsid w:val="00205333"/>
    <w:rsid w:val="00207F75"/>
    <w:rsid w:val="00211F89"/>
    <w:rsid w:val="002258F7"/>
    <w:rsid w:val="002570DE"/>
    <w:rsid w:val="00267A91"/>
    <w:rsid w:val="003006B3"/>
    <w:rsid w:val="003137E4"/>
    <w:rsid w:val="00362D18"/>
    <w:rsid w:val="003727A0"/>
    <w:rsid w:val="00374C57"/>
    <w:rsid w:val="00374E22"/>
    <w:rsid w:val="003C559D"/>
    <w:rsid w:val="003F128C"/>
    <w:rsid w:val="003F1906"/>
    <w:rsid w:val="003F3012"/>
    <w:rsid w:val="0040102B"/>
    <w:rsid w:val="00401D20"/>
    <w:rsid w:val="0042034C"/>
    <w:rsid w:val="00421E6B"/>
    <w:rsid w:val="00437E91"/>
    <w:rsid w:val="00447FC0"/>
    <w:rsid w:val="00465778"/>
    <w:rsid w:val="00480F85"/>
    <w:rsid w:val="00482C0E"/>
    <w:rsid w:val="00486E6A"/>
    <w:rsid w:val="00492E47"/>
    <w:rsid w:val="004A66F4"/>
    <w:rsid w:val="004B5CA5"/>
    <w:rsid w:val="004D0A25"/>
    <w:rsid w:val="004E7D95"/>
    <w:rsid w:val="004F03EE"/>
    <w:rsid w:val="004F3C82"/>
    <w:rsid w:val="0051385D"/>
    <w:rsid w:val="0051473F"/>
    <w:rsid w:val="0052717F"/>
    <w:rsid w:val="005822DE"/>
    <w:rsid w:val="00591CC9"/>
    <w:rsid w:val="00593675"/>
    <w:rsid w:val="005B77EB"/>
    <w:rsid w:val="005C0742"/>
    <w:rsid w:val="005C57E9"/>
    <w:rsid w:val="005D257E"/>
    <w:rsid w:val="005D51A5"/>
    <w:rsid w:val="005E1BE3"/>
    <w:rsid w:val="0061439F"/>
    <w:rsid w:val="00615E28"/>
    <w:rsid w:val="00643725"/>
    <w:rsid w:val="006478DD"/>
    <w:rsid w:val="00683BE6"/>
    <w:rsid w:val="006947D4"/>
    <w:rsid w:val="006B5A07"/>
    <w:rsid w:val="006D5261"/>
    <w:rsid w:val="006E6B76"/>
    <w:rsid w:val="00730164"/>
    <w:rsid w:val="00732DB4"/>
    <w:rsid w:val="00740DEA"/>
    <w:rsid w:val="00750726"/>
    <w:rsid w:val="007748E6"/>
    <w:rsid w:val="007817D2"/>
    <w:rsid w:val="00790278"/>
    <w:rsid w:val="00790541"/>
    <w:rsid w:val="00796E61"/>
    <w:rsid w:val="007D02E3"/>
    <w:rsid w:val="007F166A"/>
    <w:rsid w:val="008038BA"/>
    <w:rsid w:val="0081154C"/>
    <w:rsid w:val="00822281"/>
    <w:rsid w:val="00826F92"/>
    <w:rsid w:val="00852798"/>
    <w:rsid w:val="00853826"/>
    <w:rsid w:val="008548DF"/>
    <w:rsid w:val="00856224"/>
    <w:rsid w:val="00882390"/>
    <w:rsid w:val="0088725C"/>
    <w:rsid w:val="00890005"/>
    <w:rsid w:val="0089468E"/>
    <w:rsid w:val="008A0A72"/>
    <w:rsid w:val="008B7453"/>
    <w:rsid w:val="008E7B4A"/>
    <w:rsid w:val="008F2F26"/>
    <w:rsid w:val="00920BAF"/>
    <w:rsid w:val="009573F6"/>
    <w:rsid w:val="00965DDA"/>
    <w:rsid w:val="009840E2"/>
    <w:rsid w:val="009B5B8D"/>
    <w:rsid w:val="009E0BA5"/>
    <w:rsid w:val="00A109CB"/>
    <w:rsid w:val="00A13CC5"/>
    <w:rsid w:val="00A34866"/>
    <w:rsid w:val="00A44192"/>
    <w:rsid w:val="00AB67ED"/>
    <w:rsid w:val="00AE1C87"/>
    <w:rsid w:val="00B16E12"/>
    <w:rsid w:val="00B32F08"/>
    <w:rsid w:val="00B41F1C"/>
    <w:rsid w:val="00B673B2"/>
    <w:rsid w:val="00B82209"/>
    <w:rsid w:val="00B8553B"/>
    <w:rsid w:val="00B96658"/>
    <w:rsid w:val="00BA4804"/>
    <w:rsid w:val="00BB291D"/>
    <w:rsid w:val="00BB5435"/>
    <w:rsid w:val="00BE5358"/>
    <w:rsid w:val="00BE7222"/>
    <w:rsid w:val="00C03013"/>
    <w:rsid w:val="00C061DE"/>
    <w:rsid w:val="00C13AB1"/>
    <w:rsid w:val="00C21C53"/>
    <w:rsid w:val="00C25610"/>
    <w:rsid w:val="00C7545E"/>
    <w:rsid w:val="00C86518"/>
    <w:rsid w:val="00CB6A08"/>
    <w:rsid w:val="00CE1391"/>
    <w:rsid w:val="00D10146"/>
    <w:rsid w:val="00D10693"/>
    <w:rsid w:val="00D1556E"/>
    <w:rsid w:val="00D37C5F"/>
    <w:rsid w:val="00D441E5"/>
    <w:rsid w:val="00D5013C"/>
    <w:rsid w:val="00D51302"/>
    <w:rsid w:val="00D525F2"/>
    <w:rsid w:val="00D53EED"/>
    <w:rsid w:val="00D621A0"/>
    <w:rsid w:val="00D65CD6"/>
    <w:rsid w:val="00D97D74"/>
    <w:rsid w:val="00DA1482"/>
    <w:rsid w:val="00DA7F0A"/>
    <w:rsid w:val="00DD64DE"/>
    <w:rsid w:val="00DE76A0"/>
    <w:rsid w:val="00E037D3"/>
    <w:rsid w:val="00E13BD8"/>
    <w:rsid w:val="00E30924"/>
    <w:rsid w:val="00E3627D"/>
    <w:rsid w:val="00E45F65"/>
    <w:rsid w:val="00E521A8"/>
    <w:rsid w:val="00E54D57"/>
    <w:rsid w:val="00E632C6"/>
    <w:rsid w:val="00E6532B"/>
    <w:rsid w:val="00E903E8"/>
    <w:rsid w:val="00E940EE"/>
    <w:rsid w:val="00EB0E03"/>
    <w:rsid w:val="00EB5327"/>
    <w:rsid w:val="00EB5B6C"/>
    <w:rsid w:val="00EC0BAC"/>
    <w:rsid w:val="00EE020A"/>
    <w:rsid w:val="00EF3BAA"/>
    <w:rsid w:val="00F07038"/>
    <w:rsid w:val="00F144AB"/>
    <w:rsid w:val="00F207F7"/>
    <w:rsid w:val="00F250C1"/>
    <w:rsid w:val="00F27843"/>
    <w:rsid w:val="00F333FD"/>
    <w:rsid w:val="00F37336"/>
    <w:rsid w:val="00F47F53"/>
    <w:rsid w:val="00F53122"/>
    <w:rsid w:val="00F5505A"/>
    <w:rsid w:val="00F62B86"/>
    <w:rsid w:val="00F7611D"/>
    <w:rsid w:val="00F9009F"/>
    <w:rsid w:val="00FA4EA8"/>
    <w:rsid w:val="00FA58ED"/>
    <w:rsid w:val="00FB6BA0"/>
    <w:rsid w:val="00FC5236"/>
    <w:rsid w:val="00FD725E"/>
    <w:rsid w:val="2F8B6663"/>
    <w:rsid w:val="3F0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396</Words>
  <Characters>448</Characters>
  <Lines>3</Lines>
  <Paragraphs>1</Paragraphs>
  <TotalTime>7</TotalTime>
  <ScaleCrop>false</ScaleCrop>
  <LinksUpToDate>false</LinksUpToDate>
  <CharactersWithSpaces>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2022-12-12T09:17:00Z</dcterms:created>
  <dc:creator>李丽莉</dc:creator>
  <cp:lastModifiedBy>黄玉华</cp:lastModifiedBy>
  <cp:lastPrinted>2021-08-03T09:40:00Z</cp:lastPrinted>
  <dcterms:modified xsi:type="dcterms:W3CDTF">2023-06-05T09:26:36Z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9B96C22263CA488798FD9DAC981C0D00_12</vt:lpwstr>
  </property>
</Properties>
</file>